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EF" w:rsidRPr="00016A7A" w:rsidRDefault="00C82DEF" w:rsidP="00016A7A">
      <w:pPr>
        <w:textAlignment w:val="top"/>
        <w:rPr>
          <w:rFonts w:ascii="Tahoma" w:hAnsi="Tahoma" w:cs="B Mitra" w:hint="cs"/>
          <w:color w:val="000000"/>
          <w:rtl/>
          <w:lang w:bidi="fa-IR"/>
        </w:rPr>
      </w:pPr>
    </w:p>
    <w:p w:rsidR="002B5FA3" w:rsidRDefault="004C3109" w:rsidP="008D3B62">
      <w:pPr>
        <w:jc w:val="center"/>
        <w:rPr>
          <w:rFonts w:ascii="Tahoma" w:hAnsi="Tahoma" w:cs="B Mitra" w:hint="cs"/>
          <w:b/>
          <w:bCs/>
          <w:color w:val="000000"/>
          <w:rtl/>
        </w:rPr>
      </w:pPr>
      <w:r>
        <w:rPr>
          <w:rFonts w:ascii="Tahoma" w:hAnsi="Tahoma" w:cs="B Mitra" w:hint="cs"/>
          <w:b/>
          <w:bCs/>
          <w:color w:val="000000"/>
          <w:rtl/>
        </w:rPr>
        <w:t>6</w:t>
      </w:r>
      <w:r w:rsidRPr="00016A7A">
        <w:rPr>
          <w:rFonts w:ascii="Tahoma" w:hAnsi="Tahoma" w:cs="B Mitra"/>
          <w:b/>
          <w:bCs/>
          <w:color w:val="000000"/>
          <w:rtl/>
        </w:rPr>
        <w:t>. اولويت‌هاي پژوهشي معاونت پژوهشي</w:t>
      </w:r>
    </w:p>
    <w:p w:rsidR="0059146A" w:rsidRPr="002108A9" w:rsidRDefault="0059146A" w:rsidP="008D3B62">
      <w:pPr>
        <w:jc w:val="center"/>
        <w:rPr>
          <w:rFonts w:cs="B Mitra" w:hint="cs"/>
          <w:sz w:val="26"/>
          <w:szCs w:val="26"/>
          <w:rtl/>
        </w:rPr>
      </w:pPr>
    </w:p>
    <w:p w:rsidR="00522CE7" w:rsidRPr="002108A9" w:rsidRDefault="00522CE7" w:rsidP="003D234C">
      <w:pPr>
        <w:rPr>
          <w:rFonts w:ascii="Tahoma" w:hAnsi="Tahoma" w:cs="B Mitra" w:hint="cs"/>
          <w:color w:val="000000"/>
          <w:sz w:val="26"/>
          <w:szCs w:val="26"/>
          <w:rtl/>
        </w:rPr>
      </w:pPr>
      <w:r w:rsidRPr="002108A9">
        <w:rPr>
          <w:rFonts w:cs="B Mitra" w:hint="cs"/>
          <w:sz w:val="26"/>
          <w:szCs w:val="26"/>
          <w:rtl/>
        </w:rPr>
        <w:t>1</w:t>
      </w:r>
      <w:r w:rsidRPr="002108A9">
        <w:rPr>
          <w:rFonts w:ascii="Tahoma" w:hAnsi="Tahoma" w:cs="B Mitra" w:hint="cs"/>
          <w:color w:val="000000"/>
          <w:sz w:val="26"/>
          <w:szCs w:val="26"/>
          <w:rtl/>
        </w:rPr>
        <w:t>-6</w:t>
      </w:r>
      <w:r w:rsidR="008D3B62" w:rsidRPr="002108A9">
        <w:rPr>
          <w:rFonts w:ascii="Tahoma" w:hAnsi="Tahoma" w:cs="B Mitra" w:hint="cs"/>
          <w:color w:val="000000"/>
          <w:sz w:val="26"/>
          <w:szCs w:val="26"/>
          <w:rtl/>
        </w:rPr>
        <w:t xml:space="preserve"> </w:t>
      </w:r>
      <w:r w:rsidR="003D234C" w:rsidRPr="002108A9">
        <w:rPr>
          <w:rFonts w:ascii="Tahoma" w:hAnsi="Tahoma" w:cs="B Mitra"/>
          <w:color w:val="000000"/>
          <w:sz w:val="26"/>
          <w:szCs w:val="26"/>
          <w:rtl/>
        </w:rPr>
        <w:t>بررسي تاثير ايجاد پرونده الکترونيک سلامت (</w:t>
      </w:r>
      <w:r w:rsidR="003D234C" w:rsidRPr="002108A9">
        <w:rPr>
          <w:rFonts w:cs="B Mitra"/>
          <w:color w:val="000000"/>
          <w:sz w:val="26"/>
          <w:szCs w:val="26"/>
        </w:rPr>
        <w:t>EHR</w:t>
      </w:r>
      <w:r w:rsidR="003D234C" w:rsidRPr="002108A9">
        <w:rPr>
          <w:rFonts w:ascii="Tahoma" w:hAnsi="Tahoma" w:cs="B Mitra"/>
          <w:color w:val="000000"/>
          <w:sz w:val="26"/>
          <w:szCs w:val="26"/>
          <w:rtl/>
        </w:rPr>
        <w:t>) در رضايتمندي مراجعين</w:t>
      </w:r>
    </w:p>
    <w:p w:rsidR="008D3B62" w:rsidRPr="002108A9" w:rsidRDefault="008D3B62" w:rsidP="00B26CAB">
      <w:pPr>
        <w:textAlignment w:val="top"/>
        <w:rPr>
          <w:rFonts w:ascii="Tahoma" w:hAnsi="Tahoma" w:cs="B Mitra" w:hint="cs"/>
          <w:color w:val="000000"/>
          <w:sz w:val="26"/>
          <w:szCs w:val="26"/>
          <w:rtl/>
        </w:rPr>
      </w:pPr>
      <w:r w:rsidRPr="002108A9">
        <w:rPr>
          <w:rFonts w:ascii="Tahoma" w:hAnsi="Tahoma" w:cs="B Mitra" w:hint="cs"/>
          <w:color w:val="000000"/>
          <w:sz w:val="26"/>
          <w:szCs w:val="26"/>
          <w:rtl/>
        </w:rPr>
        <w:t xml:space="preserve">2-6 </w:t>
      </w:r>
      <w:r w:rsidR="003D234C" w:rsidRPr="002108A9">
        <w:rPr>
          <w:rFonts w:ascii="Tahoma" w:hAnsi="Tahoma" w:cs="B Mitra"/>
          <w:color w:val="000000"/>
          <w:sz w:val="26"/>
          <w:szCs w:val="26"/>
          <w:rtl/>
        </w:rPr>
        <w:t>مقايسه ساختار و عملکرد بخش‌هاي مدارک پزشکي دانشگاه و رعايت استانداردهاي علمي</w:t>
      </w:r>
    </w:p>
    <w:p w:rsidR="002108A9" w:rsidRDefault="002034CB" w:rsidP="002108A9">
      <w:pPr>
        <w:textAlignment w:val="top"/>
        <w:rPr>
          <w:rFonts w:ascii="Tahoma" w:hAnsi="Tahoma" w:cs="B Mitra" w:hint="cs"/>
          <w:color w:val="000000"/>
          <w:sz w:val="26"/>
          <w:szCs w:val="26"/>
          <w:rtl/>
        </w:rPr>
      </w:pPr>
      <w:r w:rsidRPr="002108A9">
        <w:rPr>
          <w:rFonts w:ascii="Tahoma" w:hAnsi="Tahoma" w:cs="B Mitra" w:hint="cs"/>
          <w:color w:val="000000"/>
          <w:sz w:val="26"/>
          <w:szCs w:val="26"/>
          <w:rtl/>
        </w:rPr>
        <w:t xml:space="preserve">3-6 </w:t>
      </w:r>
      <w:r w:rsidR="003D234C" w:rsidRPr="002108A9">
        <w:rPr>
          <w:rFonts w:ascii="Tahoma" w:hAnsi="Tahoma" w:cs="B Mitra"/>
          <w:color w:val="000000"/>
          <w:sz w:val="26"/>
          <w:szCs w:val="26"/>
          <w:rtl/>
        </w:rPr>
        <w:t xml:space="preserve">محاسبه شاخص‌هاي ملي سلامت در دانشگاه علوم پزشکي کاشان (مقايسه آن با ساير دانشگاههاي علوم پزشکي کشور </w:t>
      </w:r>
    </w:p>
    <w:p w:rsidR="002034CB" w:rsidRPr="002108A9" w:rsidRDefault="002108A9" w:rsidP="002108A9">
      <w:pPr>
        <w:textAlignment w:val="top"/>
        <w:rPr>
          <w:rFonts w:ascii="Tahoma" w:hAnsi="Tahoma" w:cs="B Mitra" w:hint="cs"/>
          <w:color w:val="000000"/>
          <w:sz w:val="26"/>
          <w:szCs w:val="26"/>
          <w:rtl/>
        </w:rPr>
      </w:pPr>
      <w:r>
        <w:rPr>
          <w:rFonts w:ascii="Tahoma" w:hAnsi="Tahoma" w:cs="B Mitra" w:hint="cs"/>
          <w:color w:val="000000"/>
          <w:sz w:val="26"/>
          <w:szCs w:val="26"/>
          <w:rtl/>
        </w:rPr>
        <w:t xml:space="preserve">      </w:t>
      </w:r>
      <w:r w:rsidR="003D234C" w:rsidRPr="002108A9">
        <w:rPr>
          <w:rFonts w:ascii="Tahoma" w:hAnsi="Tahoma" w:cs="B Mitra"/>
          <w:color w:val="000000"/>
          <w:sz w:val="26"/>
          <w:szCs w:val="26"/>
          <w:rtl/>
        </w:rPr>
        <w:t xml:space="preserve">بررسي سيستم </w:t>
      </w:r>
      <w:r w:rsidR="00B26CAB" w:rsidRPr="002108A9">
        <w:rPr>
          <w:rFonts w:ascii="Tahoma" w:hAnsi="Tahoma" w:cs="B Mitra" w:hint="cs"/>
          <w:color w:val="000000"/>
          <w:sz w:val="26"/>
          <w:szCs w:val="26"/>
          <w:rtl/>
        </w:rPr>
        <w:t xml:space="preserve"> </w:t>
      </w:r>
      <w:r w:rsidR="003D234C" w:rsidRPr="002108A9">
        <w:rPr>
          <w:rFonts w:ascii="Tahoma" w:hAnsi="Tahoma" w:cs="B Mitra"/>
          <w:color w:val="000000"/>
          <w:sz w:val="26"/>
          <w:szCs w:val="26"/>
          <w:rtl/>
        </w:rPr>
        <w:t>اطلاعات بيمارستاني (</w:t>
      </w:r>
      <w:r w:rsidR="003D234C" w:rsidRPr="002108A9">
        <w:rPr>
          <w:rFonts w:ascii="Tahoma" w:hAnsi="Tahoma" w:cs="B Mitra"/>
          <w:color w:val="000000"/>
          <w:sz w:val="26"/>
          <w:szCs w:val="26"/>
        </w:rPr>
        <w:t>HIS</w:t>
      </w:r>
      <w:r w:rsidR="003D234C" w:rsidRPr="002108A9">
        <w:rPr>
          <w:rFonts w:ascii="Tahoma" w:hAnsi="Tahoma" w:cs="B Mitra"/>
          <w:color w:val="000000"/>
          <w:sz w:val="26"/>
          <w:szCs w:val="26"/>
          <w:rtl/>
        </w:rPr>
        <w:t xml:space="preserve"> )</w:t>
      </w:r>
    </w:p>
    <w:p w:rsidR="003D234C" w:rsidRPr="002108A9" w:rsidRDefault="002034CB" w:rsidP="003D234C">
      <w:pPr>
        <w:textAlignment w:val="top"/>
        <w:rPr>
          <w:rFonts w:ascii="Tahoma" w:hAnsi="Tahoma" w:cs="B Mitra" w:hint="cs"/>
          <w:color w:val="000000"/>
          <w:sz w:val="26"/>
          <w:szCs w:val="26"/>
          <w:rtl/>
        </w:rPr>
      </w:pPr>
      <w:r w:rsidRPr="002108A9">
        <w:rPr>
          <w:rFonts w:ascii="Tahoma" w:hAnsi="Tahoma" w:cs="B Mitra" w:hint="cs"/>
          <w:color w:val="000000"/>
          <w:sz w:val="26"/>
          <w:szCs w:val="26"/>
          <w:rtl/>
        </w:rPr>
        <w:t>4-6</w:t>
      </w:r>
      <w:r w:rsidRPr="002108A9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="003D234C" w:rsidRPr="002108A9">
        <w:rPr>
          <w:rFonts w:ascii="Tahoma" w:hAnsi="Tahoma" w:cs="B Mitra" w:hint="cs"/>
          <w:color w:val="000000"/>
          <w:sz w:val="26"/>
          <w:szCs w:val="26"/>
          <w:rtl/>
        </w:rPr>
        <w:t>بررسی وضعیت مقالات نشریه علمی پژوهشی دانشگاه</w:t>
      </w:r>
    </w:p>
    <w:p w:rsidR="002034CB" w:rsidRPr="002108A9" w:rsidRDefault="003D234C" w:rsidP="00DC1B8C">
      <w:pPr>
        <w:textAlignment w:val="top"/>
        <w:rPr>
          <w:rFonts w:ascii="Tahoma" w:hAnsi="Tahoma" w:cs="B Mitra"/>
          <w:color w:val="000000"/>
          <w:sz w:val="26"/>
          <w:szCs w:val="26"/>
          <w:rtl/>
        </w:rPr>
      </w:pPr>
      <w:r w:rsidRPr="002108A9">
        <w:rPr>
          <w:rFonts w:ascii="Tahoma" w:hAnsi="Tahoma" w:cs="B Mitra" w:hint="cs"/>
          <w:color w:val="000000"/>
          <w:sz w:val="26"/>
          <w:szCs w:val="26"/>
          <w:rtl/>
        </w:rPr>
        <w:t>5-6  بررسی وضعیت طرح های تحقیقاتی</w:t>
      </w:r>
    </w:p>
    <w:p w:rsidR="008D3B62" w:rsidRPr="00522CE7" w:rsidRDefault="008D3B62" w:rsidP="003D234C">
      <w:pPr>
        <w:rPr>
          <w:rFonts w:ascii="Tahoma" w:hAnsi="Tahoma" w:cs="B Mitra" w:hint="cs"/>
          <w:color w:val="000000"/>
        </w:rPr>
      </w:pPr>
    </w:p>
    <w:sectPr w:rsidR="008D3B62" w:rsidRPr="00522CE7" w:rsidSect="00C87175">
      <w:pgSz w:w="11906" w:h="16838"/>
      <w:pgMar w:top="719" w:right="1800" w:bottom="1440" w:left="9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EE3"/>
    <w:multiLevelType w:val="hybridMultilevel"/>
    <w:tmpl w:val="21E264DE"/>
    <w:lvl w:ilvl="0" w:tplc="3CDAEDCA">
      <w:numFmt w:val="bullet"/>
      <w:lvlText w:val="-"/>
      <w:lvlJc w:val="left"/>
      <w:pPr>
        <w:ind w:left="720" w:hanging="360"/>
      </w:pPr>
      <w:rPr>
        <w:rFonts w:ascii="Calibri" w:eastAsia="Calibri" w:hAnsi="Calibr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characterSpacingControl w:val="doNotCompress"/>
  <w:compat/>
  <w:rsids>
    <w:rsidRoot w:val="00016A7A"/>
    <w:rsid w:val="00016A7A"/>
    <w:rsid w:val="002034CB"/>
    <w:rsid w:val="002108A9"/>
    <w:rsid w:val="002823EA"/>
    <w:rsid w:val="00295A03"/>
    <w:rsid w:val="002B4552"/>
    <w:rsid w:val="002B5FA3"/>
    <w:rsid w:val="002C038B"/>
    <w:rsid w:val="0033496E"/>
    <w:rsid w:val="003D1392"/>
    <w:rsid w:val="003D234C"/>
    <w:rsid w:val="004C3109"/>
    <w:rsid w:val="004D250C"/>
    <w:rsid w:val="00522CE7"/>
    <w:rsid w:val="0058154E"/>
    <w:rsid w:val="0059146A"/>
    <w:rsid w:val="005926A8"/>
    <w:rsid w:val="005D7076"/>
    <w:rsid w:val="00621381"/>
    <w:rsid w:val="006A0D5B"/>
    <w:rsid w:val="006F30A6"/>
    <w:rsid w:val="00736644"/>
    <w:rsid w:val="008472E8"/>
    <w:rsid w:val="00863071"/>
    <w:rsid w:val="008D3B62"/>
    <w:rsid w:val="009628E5"/>
    <w:rsid w:val="009754CA"/>
    <w:rsid w:val="009B64F9"/>
    <w:rsid w:val="009C5ABD"/>
    <w:rsid w:val="00A5044C"/>
    <w:rsid w:val="00AD16B8"/>
    <w:rsid w:val="00B26CAB"/>
    <w:rsid w:val="00B745F6"/>
    <w:rsid w:val="00C733A5"/>
    <w:rsid w:val="00C82DEF"/>
    <w:rsid w:val="00C87175"/>
    <w:rsid w:val="00D70F04"/>
    <w:rsid w:val="00DC1B8C"/>
    <w:rsid w:val="00DF5165"/>
    <w:rsid w:val="00DF6723"/>
    <w:rsid w:val="00E27F5E"/>
    <w:rsid w:val="00F553EC"/>
    <w:rsid w:val="00F9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16A7A"/>
    <w:pPr>
      <w:bidi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20"/>
      <w:szCs w:val="20"/>
    </w:rPr>
  </w:style>
  <w:style w:type="character" w:styleId="Strong">
    <w:name w:val="Strong"/>
    <w:basedOn w:val="DefaultParagraphFont"/>
    <w:qFormat/>
    <w:rsid w:val="00016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96693">
      <w:bodyDiv w:val="1"/>
      <w:marLeft w:val="1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919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7947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14717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9690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3393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017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8343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اولويت هاي HSR </vt:lpstr>
    </vt:vector>
  </TitlesOfParts>
  <Company>Parsa Pardaz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اولويت هاي HSR </dc:title>
  <dc:subject/>
  <dc:creator>Edari</dc:creator>
  <cp:keywords/>
  <dc:description/>
  <cp:lastModifiedBy>nadi-so</cp:lastModifiedBy>
  <cp:revision>2</cp:revision>
  <dcterms:created xsi:type="dcterms:W3CDTF">2015-12-22T07:56:00Z</dcterms:created>
  <dcterms:modified xsi:type="dcterms:W3CDTF">2015-12-22T07:56:00Z</dcterms:modified>
</cp:coreProperties>
</file>