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A" w:rsidRPr="00016A7A" w:rsidRDefault="00347A16" w:rsidP="00990D03">
      <w:pPr>
        <w:spacing w:before="100" w:beforeAutospacing="1" w:after="100" w:afterAutospacing="1"/>
        <w:jc w:val="center"/>
        <w:textAlignment w:val="top"/>
        <w:rPr>
          <w:rFonts w:ascii="Tahoma" w:hAnsi="Tahoma" w:cs="B Mitra"/>
          <w:color w:val="000000"/>
          <w:rtl/>
        </w:rPr>
      </w:pPr>
      <w:r>
        <w:rPr>
          <w:rFonts w:ascii="Tahoma" w:hAnsi="Tahoma" w:cs="B Mitra" w:hint="cs"/>
          <w:b/>
          <w:bCs/>
          <w:color w:val="000000"/>
          <w:rtl/>
        </w:rPr>
        <w:t xml:space="preserve">4. </w:t>
      </w:r>
      <w:r w:rsidR="00016A7A" w:rsidRPr="00016A7A">
        <w:rPr>
          <w:rFonts w:ascii="Tahoma" w:hAnsi="Tahoma" w:cs="B Mitra"/>
          <w:b/>
          <w:bCs/>
          <w:color w:val="000000"/>
          <w:rtl/>
        </w:rPr>
        <w:t>اولويت‌هاي پژوهشي معاونت غذا و دارو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1-4 وضعيت ريزمغذي‌ها در رژيم غذايي منطقه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2-4 روشهاي نوين آزمايشگاهي مواد غذايي، آرايشي و بهداشتي و مقايسه با روشهاي رايج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3-4 بررسي اپيدميولوژيك مشكلات تغذيه‌اي در جمعيت‌هاي مختلف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4-4 بررسي شاخص‌هاي تغذيه‌اي در جامعه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5-4 مداخلات تغذيه‌اي كنترل بيماريها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6-4 رابطه ريزمغزيها و بيماريهاي مختلف</w:t>
      </w:r>
    </w:p>
    <w:p w:rsidR="00736644" w:rsidRDefault="00016A7A" w:rsidP="00016A7A">
      <w:pPr>
        <w:textAlignment w:val="top"/>
        <w:rPr>
          <w:rFonts w:ascii="Tahoma" w:hAnsi="Tahoma" w:cs="B Mitra" w:hint="cs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7-4 بررسي مشكلات نسخ‌نويسي و تجويز دارو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8-4 بررسي مشكلات مصرف منطقي دارو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9-4 بررسي كسورات دارويي در سيستم‌هاي بيمه‌اي مختلف</w:t>
      </w:r>
    </w:p>
    <w:p w:rsidR="00016A7A" w:rsidRPr="00016A7A" w:rsidRDefault="00016A7A" w:rsidP="00F553EC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10-4 بررسي تقلبات درتوليد، بسته‌بندي، نگهداشت وعرضه موادخوراكي،آشاميدني،آرايشي بهداشتي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11-4 نظام مند نمودن بازرسي در سطح توليد و عرضه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12-4 بازرسي و كنترل كيفي محصولات غذايي، آرايشي و بهداشتي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13-4 ارائه روشهای جدید برای تشخیص و شناسایی عرقیات.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14-4 ارائه روشهای جدید برای اندازه گیری میزان اسانس نعناع.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 xml:space="preserve">15-4 ارائه روشهای جدید برای شناسایی انواع گوشت در فرآورده های گوشتی به روش مولکولی </w:t>
      </w:r>
      <w:r w:rsidRPr="004D250C">
        <w:rPr>
          <w:color w:val="000000"/>
          <w:sz w:val="20"/>
          <w:szCs w:val="20"/>
        </w:rPr>
        <w:t>PCR</w:t>
      </w:r>
      <w:r w:rsidRPr="00016A7A">
        <w:rPr>
          <w:rFonts w:ascii="Tahoma" w:hAnsi="Tahoma" w:cs="B Mitra"/>
          <w:color w:val="000000"/>
          <w:rtl/>
        </w:rPr>
        <w:t xml:space="preserve"> .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16-4 ارائه روشهای جدید تشخیص سموم قارچی مانند آفلاتوکسین در فرآورده های غذایی.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17-4 تدوین استاندارد جدید میکروبی و شیمیایی برای عرقیات گیاهی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18-4 اصلاح و تدوین استاندارد جدید برای عرقیات متناسب با شرایط اقلیمی کاشان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19-4 تدوین استاندارد میکروبی و شیمیایی محصولات سوهان و کلوچه کاشان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20-4 بررسی افزودنی ها در فرآورده های لبنی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21-4 بررسی عوامل موثر بر کیفیت نان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22-4 بررسی پروتئین های مورداستفاده در فرآورده های گوشتی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23-4 اندازه گیری میزان اسانس در عرقیات فاقد استاندارد</w:t>
      </w:r>
    </w:p>
    <w:p w:rsidR="00736644" w:rsidRDefault="00016A7A" w:rsidP="00016A7A">
      <w:pPr>
        <w:textAlignment w:val="top"/>
        <w:rPr>
          <w:rFonts w:ascii="Tahoma" w:hAnsi="Tahoma" w:cs="B Mitra" w:hint="cs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24-4 بررسی وجود میزان فلزات سنگین در فرآورده های وارداتی و داخلی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25-4 بررسی میانگین تجویز داروهای تزریقی، کورتیکواستروئیدی و آنتی بیوتیکها در نسخه های پزشکان شهرستان کاشان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26-4 بررسی میزان رعایت اصول نسخه نویسی پزشکان در نسخ بیماران سرپائی بیمه شده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27-4 بررسی مصرف منطقی دارو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28-4 راهکارهای ارتقاء تجویز و مصرف منطقی داروها در شهرستان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29-4 راهکارهای ارتقاء و الگوی مناسب جهت ثبت عوارض و خطاهای دارویی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30-4 ارتقاء سیستم نظارت بر قاچاق و داروهای تقلبی</w:t>
      </w:r>
    </w:p>
    <w:p w:rsidR="00016A7A" w:rsidRPr="00016A7A" w:rsidRDefault="00016A7A" w:rsidP="00016A7A">
      <w:pPr>
        <w:textAlignment w:val="top"/>
        <w:rPr>
          <w:rFonts w:ascii="Tahoma" w:hAnsi="Tahoma" w:cs="B Mitra"/>
          <w:color w:val="000000"/>
          <w:rtl/>
        </w:rPr>
      </w:pPr>
      <w:r w:rsidRPr="00016A7A">
        <w:rPr>
          <w:rFonts w:ascii="Tahoma" w:hAnsi="Tahoma" w:cs="B Mitra"/>
          <w:color w:val="000000"/>
          <w:rtl/>
        </w:rPr>
        <w:t>31-4 فرهنگ سازی مصرف دارو در دانش آموزان</w:t>
      </w:r>
    </w:p>
    <w:p w:rsidR="008D3B62" w:rsidRPr="00522CE7" w:rsidRDefault="008D3B62" w:rsidP="009D0A0E">
      <w:pPr>
        <w:textAlignment w:val="top"/>
        <w:rPr>
          <w:rFonts w:ascii="Tahoma" w:hAnsi="Tahoma" w:cs="B Mitra" w:hint="cs"/>
          <w:color w:val="000000"/>
        </w:rPr>
      </w:pPr>
    </w:p>
    <w:sectPr w:rsidR="008D3B62" w:rsidRPr="00522CE7" w:rsidSect="00C87175">
      <w:pgSz w:w="11906" w:h="16838"/>
      <w:pgMar w:top="719" w:right="1800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E3"/>
    <w:multiLevelType w:val="hybridMultilevel"/>
    <w:tmpl w:val="21E264DE"/>
    <w:lvl w:ilvl="0" w:tplc="3CDAEDCA"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compat/>
  <w:rsids>
    <w:rsidRoot w:val="00016A7A"/>
    <w:rsid w:val="00016A7A"/>
    <w:rsid w:val="002034CB"/>
    <w:rsid w:val="002823EA"/>
    <w:rsid w:val="00295A03"/>
    <w:rsid w:val="002B4552"/>
    <w:rsid w:val="002B5FA3"/>
    <w:rsid w:val="002C038B"/>
    <w:rsid w:val="00347A16"/>
    <w:rsid w:val="003D1392"/>
    <w:rsid w:val="003D234C"/>
    <w:rsid w:val="004C3109"/>
    <w:rsid w:val="004D250C"/>
    <w:rsid w:val="00522CE7"/>
    <w:rsid w:val="0058154E"/>
    <w:rsid w:val="005926A8"/>
    <w:rsid w:val="005D7076"/>
    <w:rsid w:val="00621381"/>
    <w:rsid w:val="006A0D5B"/>
    <w:rsid w:val="006F30A6"/>
    <w:rsid w:val="00736644"/>
    <w:rsid w:val="008472E8"/>
    <w:rsid w:val="00863071"/>
    <w:rsid w:val="008D3B62"/>
    <w:rsid w:val="009628E5"/>
    <w:rsid w:val="009754CA"/>
    <w:rsid w:val="00990D03"/>
    <w:rsid w:val="009B64F9"/>
    <w:rsid w:val="009C5ABD"/>
    <w:rsid w:val="009D0A0E"/>
    <w:rsid w:val="00A5044C"/>
    <w:rsid w:val="00AD16B8"/>
    <w:rsid w:val="00B745F6"/>
    <w:rsid w:val="00C733A5"/>
    <w:rsid w:val="00C82DEF"/>
    <w:rsid w:val="00C87175"/>
    <w:rsid w:val="00D26130"/>
    <w:rsid w:val="00D70F04"/>
    <w:rsid w:val="00DC1B8C"/>
    <w:rsid w:val="00DF5165"/>
    <w:rsid w:val="00DF6723"/>
    <w:rsid w:val="00E27F5E"/>
    <w:rsid w:val="00F553EC"/>
    <w:rsid w:val="00F9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16A7A"/>
    <w:pPr>
      <w:bidi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qFormat/>
    <w:rsid w:val="0001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6693">
      <w:bodyDiv w:val="1"/>
      <w:marLeft w:val="1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91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94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471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6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39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1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34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اولويت هاي HSR </vt:lpstr>
    </vt:vector>
  </TitlesOfParts>
  <Company>Parsa Pardaz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اولويت هاي HSR </dc:title>
  <dc:subject/>
  <dc:creator>Edari</dc:creator>
  <cp:keywords/>
  <dc:description/>
  <cp:lastModifiedBy>nadi-so</cp:lastModifiedBy>
  <cp:revision>2</cp:revision>
  <dcterms:created xsi:type="dcterms:W3CDTF">2015-12-22T07:54:00Z</dcterms:created>
  <dcterms:modified xsi:type="dcterms:W3CDTF">2015-12-22T07:54:00Z</dcterms:modified>
</cp:coreProperties>
</file>